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b/>
          <w:bCs/>
          <w:color w:val="000000"/>
          <w:kern w:val="0"/>
          <w:sz w:val="43"/>
          <w:szCs w:val="43"/>
          <w:lang w:val="en-US" w:eastAsia="zh-CN" w:bidi="ar"/>
        </w:rPr>
      </w:pPr>
      <w:bookmarkStart w:id="0" w:name="_GoBack"/>
      <w:r>
        <w:rPr>
          <w:rFonts w:ascii="宋体" w:hAnsi="宋体" w:eastAsia="宋体" w:cs="宋体"/>
          <w:b/>
          <w:bCs/>
          <w:color w:val="000000"/>
          <w:kern w:val="0"/>
          <w:sz w:val="43"/>
          <w:szCs w:val="43"/>
          <w:lang w:val="en-US" w:eastAsia="zh-CN" w:bidi="ar"/>
        </w:rPr>
        <w:t>被邀请外国人对属地相关防疫措施知情书</w:t>
      </w:r>
      <w:bookmarkEnd w:id="0"/>
    </w:p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b/>
          <w:bCs/>
          <w:color w:val="000000"/>
          <w:kern w:val="0"/>
          <w:sz w:val="43"/>
          <w:szCs w:val="43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600" w:firstLineChars="200"/>
        <w:jc w:val="left"/>
      </w:pPr>
      <w:r>
        <w:rPr>
          <w:rFonts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 xml:space="preserve">为做好新冠肺炎疫情防控工作，保障您的身体健康和生命安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 xml:space="preserve">全，在华期间请您遵守我国相关法律法规，配合我国相关防疫措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 xml:space="preserve">施。现就相关事宜告知如下： 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</w:pPr>
      <w:r>
        <w:rPr>
          <w:rFonts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 xml:space="preserve">一、入境前须主动告知在川邀请单位您入境中国前 14 天内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 xml:space="preserve">的旅居史和个人健康状况，如有身体不适等请暂勿来华。请如实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 xml:space="preserve">填写有关信息申办“天府健康通”。 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</w:pPr>
      <w:r>
        <w:rPr>
          <w:rFonts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 xml:space="preserve">二、目前，我省对所有入境人员实行核酸检测和集中隔离医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 xml:space="preserve">学观察14天，集中隔离食宿费用自理。请配合入境时有关健康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>申报、检验检疫工作。</w:t>
      </w:r>
      <w:r>
        <w:rPr>
          <w:rFonts w:ascii="宋体" w:hAnsi="宋体" w:eastAsia="宋体" w:cs="宋体"/>
          <w:b/>
          <w:color w:val="000000"/>
          <w:kern w:val="0"/>
          <w:sz w:val="30"/>
          <w:szCs w:val="30"/>
          <w:lang w:val="en-US" w:eastAsia="zh-CN" w:bidi="ar"/>
        </w:rPr>
        <w:t xml:space="preserve">（归属地如有其它防疫要求的，需按照归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b/>
          <w:color w:val="000000"/>
          <w:kern w:val="0"/>
          <w:sz w:val="30"/>
          <w:szCs w:val="30"/>
          <w:lang w:val="en-US" w:eastAsia="zh-CN" w:bidi="ar"/>
        </w:rPr>
        <w:t xml:space="preserve">属地防疫要求实施） 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</w:pPr>
      <w:r>
        <w:rPr>
          <w:rFonts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 xml:space="preserve">三、14天集中隔离结束返回居所或抵达酒店后，请及时向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 xml:space="preserve">居住酒店、小区等告知境外旅居史。在华期间要注重个人卫生，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 xml:space="preserve">在人员密集的室内公共场所或乘坐公共交通工具且与其他人近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 xml:space="preserve">距离接触（不足1米），进入医疗卫生机构，与居家隔离或出院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 xml:space="preserve">康复人员共同生活，或有发热、咳嗽或打喷嚏等感冒症状的人员，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 xml:space="preserve">须佩戴口罩。 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</w:pPr>
      <w:r>
        <w:rPr>
          <w:rFonts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 xml:space="preserve">四、在华期间如出现身体不适就医时，请主动配合医生开展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 xml:space="preserve">流行病学调查。一旦确诊为新冠肺炎，请保持良好心态，积极配合治疗，服从防疫管理，加强与医护人员沟通。 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</w:pPr>
      <w:r>
        <w:rPr>
          <w:rFonts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 xml:space="preserve">五、请严格遵守《中华人民共和国传染病防治法》等相关法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 xml:space="preserve">律和中国各级政府疫情防控的相关规定。如有拒绝执行，甚至扰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 xml:space="preserve">乱防疫秩序，危害公共健康和安全的行为，有关部门将依法追究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 xml:space="preserve">法律责任。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b/>
          <w:color w:val="000000"/>
          <w:kern w:val="0"/>
          <w:sz w:val="30"/>
          <w:szCs w:val="3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firstLine="641" w:firstLineChars="200"/>
        <w:jc w:val="left"/>
        <w:rPr>
          <w:rFonts w:hint="eastAsia" w:ascii="Heiti SC Medium" w:hAnsi="Heiti SC Medium" w:eastAsia="Heiti SC Medium" w:cs="Heiti SC Medium"/>
          <w:b/>
          <w:bCs/>
          <w:sz w:val="22"/>
          <w:szCs w:val="28"/>
        </w:rPr>
      </w:pPr>
      <w:r>
        <w:rPr>
          <w:rFonts w:hint="eastAsia" w:ascii="Heiti SC Medium" w:hAnsi="Heiti SC Medium" w:eastAsia="Heiti SC Medium" w:cs="Heiti SC Medium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本人已认真阅读知情书，并承诺在华期间遵守中国法律法规， 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b/>
          <w:color w:val="000000"/>
          <w:kern w:val="0"/>
          <w:sz w:val="30"/>
          <w:szCs w:val="30"/>
          <w:lang w:val="en-US" w:eastAsia="zh-CN" w:bidi="ar"/>
        </w:rPr>
      </w:pPr>
      <w:r>
        <w:rPr>
          <w:rFonts w:ascii="宋体" w:hAnsi="宋体" w:eastAsia="宋体" w:cs="宋体"/>
          <w:b/>
          <w:color w:val="000000"/>
          <w:kern w:val="0"/>
          <w:sz w:val="30"/>
          <w:szCs w:val="30"/>
          <w:lang w:val="en-US" w:eastAsia="zh-CN" w:bidi="ar"/>
        </w:rPr>
        <w:t>配合相关防疫工作。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b/>
          <w:color w:val="000000"/>
          <w:kern w:val="0"/>
          <w:sz w:val="30"/>
          <w:szCs w:val="3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firstLine="6306" w:firstLineChars="2100"/>
        <w:jc w:val="left"/>
      </w:pPr>
      <w:r>
        <w:rPr>
          <w:rFonts w:ascii="宋体" w:hAnsi="宋体" w:eastAsia="宋体" w:cs="宋体"/>
          <w:b/>
          <w:color w:val="000000"/>
          <w:kern w:val="0"/>
          <w:sz w:val="30"/>
          <w:szCs w:val="30"/>
          <w:lang w:val="en-US" w:eastAsia="zh-CN" w:bidi="ar"/>
        </w:rPr>
        <w:t xml:space="preserve">签名： </w:t>
      </w:r>
    </w:p>
    <w:p>
      <w:pPr>
        <w:keepNext w:val="0"/>
        <w:keepLines w:val="0"/>
        <w:widowControl/>
        <w:suppressLineNumbers w:val="0"/>
        <w:ind w:firstLine="6300" w:firstLineChars="2100"/>
        <w:jc w:val="left"/>
      </w:pPr>
      <w:r>
        <w:rPr>
          <w:rFonts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 xml:space="preserve">年 </w:t>
      </w:r>
      <w:r>
        <w:rPr>
          <w:rFonts w:ascii="宋体" w:hAnsi="宋体" w:eastAsia="宋体" w:cs="宋体"/>
          <w:color w:val="000000"/>
          <w:kern w:val="0"/>
          <w:sz w:val="30"/>
          <w:szCs w:val="30"/>
          <w:lang w:eastAsia="zh-CN" w:bidi="ar"/>
        </w:rPr>
        <w:t xml:space="preserve">  </w:t>
      </w:r>
      <w:r>
        <w:rPr>
          <w:rFonts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 xml:space="preserve">月 </w:t>
      </w:r>
      <w:r>
        <w:rPr>
          <w:rFonts w:ascii="宋体" w:hAnsi="宋体" w:eastAsia="宋体" w:cs="宋体"/>
          <w:color w:val="000000"/>
          <w:kern w:val="0"/>
          <w:sz w:val="30"/>
          <w:szCs w:val="30"/>
          <w:lang w:eastAsia="zh-CN" w:bidi="ar"/>
        </w:rPr>
        <w:t xml:space="preserve">  </w:t>
      </w:r>
      <w:r>
        <w:rPr>
          <w:rFonts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Yuanti SC Regular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Times New Roman Regular">
    <w:panose1 w:val="02020503050405090304"/>
    <w:charset w:val="00"/>
    <w:family w:val="auto"/>
    <w:pitch w:val="default"/>
    <w:sig w:usb0="E0000AFF" w:usb1="00007843" w:usb2="00000001" w:usb3="00000000" w:csb0="400001BF" w:csb1="DFF70000"/>
  </w:font>
  <w:font w:name="STHeiti Light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娃娃体-简">
    <w:panose1 w:val="040B0500000000000000"/>
    <w:charset w:val="86"/>
    <w:family w:val="auto"/>
    <w:pitch w:val="default"/>
    <w:sig w:usb0="A00002FF" w:usb1="38CF7CFB" w:usb2="00000016" w:usb3="00000000" w:csb0="00040003" w:csb1="00000000"/>
  </w:font>
  <w:font w:name="HanziPen SC Regular">
    <w:panose1 w:val="03000300000000000000"/>
    <w:charset w:val="86"/>
    <w:family w:val="auto"/>
    <w:pitch w:val="default"/>
    <w:sig w:usb0="A00002FF" w:usb1="7ACF7CFB" w:usb2="00000016" w:usb3="00000000" w:csb0="00040001" w:csb1="00000000"/>
  </w:font>
  <w:font w:name="Heiti SC Light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Heiti SC Medium">
    <w:panose1 w:val="02000000000000000000"/>
    <w:charset w:val="86"/>
    <w:family w:val="auto"/>
    <w:pitch w:val="default"/>
    <w:sig w:usb0="8000002F" w:usb1="0800004A" w:usb2="00000000" w:usb3="00000000" w:csb0="203E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4FB6D0"/>
    <w:rsid w:val="774FB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Office_3.4.2.5348_F1E327BC-269C-435d-A152-05C5408002CA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2021-07-27T21:25:00Z</dcterms:created>
  <dc:creator>apple</dc:creator>
  <cp:lastModifiedBy>apple</cp:lastModifiedBy>
  <dcterms:modified xsi:type="dcterms:W3CDTF">2021-07-27T21:31:51Z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2052-3.4.2.5348</vt:lpwstr>
  </property>
</Properties>
</file>